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40" w:lineRule="auto"/>
        <w:jc w:val="center"/>
        <w:rPr>
          <w:rFonts w:ascii="Roboto Slab" w:cs="Roboto Slab" w:eastAsia="Roboto Slab" w:hAnsi="Roboto Slab"/>
          <w:b w:val="1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e43233"/>
          <w:sz w:val="36"/>
          <w:szCs w:val="36"/>
          <w:rtl w:val="0"/>
        </w:rPr>
        <w:t xml:space="preserve">Шаблон постановки задачи в отделе продаж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40" w:lineRule="auto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Задача:</w:t>
      </w:r>
    </w:p>
    <w:tbl>
      <w:tblPr>
        <w:tblStyle w:val="Table1"/>
        <w:tblW w:w="16188.651315789475" w:type="dxa"/>
        <w:jc w:val="left"/>
        <w:tblInd w:w="3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gridCol w:w="1618.8651315789475"/>
        <w:gridCol w:w="5539.786184210527"/>
        <w:tblGridChange w:id="0">
          <w:tblGrid>
            <w:gridCol w:w="9030"/>
            <w:gridCol w:w="1618.8651315789475"/>
            <w:gridCol w:w="5539.786184210527"/>
          </w:tblGrid>
        </w:tblGridChange>
      </w:tblGrid>
      <w:tr>
        <w:trPr>
          <w:trHeight w:val="27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300" w:before="0" w:line="240" w:lineRule="auto"/>
        <w:ind w:left="0" w:right="0" w:firstLine="0"/>
        <w:jc w:val="left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300" w:before="0" w:line="240" w:lineRule="auto"/>
        <w:ind w:left="0" w:right="0" w:firstLine="0"/>
        <w:jc w:val="left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Проверка задачи на соответствие критериям:</w:t>
      </w:r>
    </w:p>
    <w:tbl>
      <w:tblPr>
        <w:tblStyle w:val="Table2"/>
        <w:tblW w:w="9030.0" w:type="dxa"/>
        <w:jc w:val="left"/>
        <w:tblInd w:w="3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65"/>
        <w:gridCol w:w="2100"/>
        <w:gridCol w:w="5265"/>
        <w:tblGridChange w:id="0">
          <w:tblGrid>
            <w:gridCol w:w="1665"/>
            <w:gridCol w:w="2100"/>
            <w:gridCol w:w="5265"/>
          </w:tblGrid>
        </w:tblGridChange>
      </w:tblGrid>
      <w:tr>
        <w:trPr>
          <w:trHeight w:val="66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Критерий задачи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Проверка критерия </w:t>
            </w:r>
          </w:p>
        </w:tc>
      </w:tr>
      <w:tr>
        <w:trPr>
          <w:trHeight w:val="1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jc w:val="center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Конкретный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jc w:val="center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Измеримый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jc w:val="center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Достижимый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jc w:val="center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   </w:t>
              <w:br w:type="textWrapping"/>
              <w:t xml:space="preserve">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Значимый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jc w:val="center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br w:type="textWrapping"/>
              <w:t xml:space="preserve">Ограничен во времени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3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240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